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2"/>
      </w:pPr>
      <w:r/>
      <w:r/>
    </w:p>
    <w:p>
      <w:pPr>
        <w:pStyle w:val="84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5</w:t>
      </w:r>
      <w:r>
        <w:t xml:space="preserve"> </w:t>
      </w:r>
      <w:r>
        <w:t xml:space="preserve">декабря</w:t>
      </w:r>
      <w:r>
        <w:t xml:space="preserve"> 202</w:t>
      </w:r>
      <w:r>
        <w:t xml:space="preserve">3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14</w:t>
      </w:r>
      <w:r>
        <w:rPr>
          <w:color w:val="000000" w:themeColor="text1"/>
        </w:rPr>
        <w:t xml:space="preserve">-</w:t>
      </w:r>
      <w:r>
        <w:rPr>
          <w:color w:val="000000" w:themeColor="text1"/>
          <w:highlight w:val="none"/>
        </w:rPr>
        <w:t xml:space="preserve">2</w:t>
      </w:r>
      <w:r>
        <w:rPr>
          <w:color w:val="000000" w:themeColor="text1"/>
          <w:highlight w:val="yellow"/>
        </w:rPr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4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</w:r>
      <w:r>
        <w:rPr>
          <w:b/>
          <w:szCs w:val="28"/>
        </w:rPr>
      </w:r>
      <w:r>
        <w:rPr>
          <w:b/>
          <w:bCs/>
          <w:sz w:val="28"/>
          <w:szCs w:val="26"/>
        </w:rPr>
        <w:t xml:space="preserve">О внесении изменений в Закон Новосибирской области </w:t>
      </w:r>
      <w:r>
        <w:rPr>
          <w:b/>
          <w:bCs/>
          <w:sz w:val="28"/>
          <w:szCs w:val="26"/>
        </w:rPr>
        <w:t xml:space="preserve">«Об особо охраняемых природных территориях в Новосибирской области</w:t>
      </w:r>
      <w:r/>
      <w:r>
        <w:rPr>
          <w:b/>
          <w:szCs w:val="28"/>
        </w:rPr>
      </w:r>
      <w:r>
        <w:rPr>
          <w:b/>
        </w:rPr>
        <w:t xml:space="preserve">»</w:t>
      </w:r>
      <w:r>
        <w:rPr>
          <w:b/>
        </w:rPr>
      </w:r>
      <w:r/>
    </w:p>
    <w:p>
      <w:pPr>
        <w:pStyle w:val="856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rPr>
          <w:szCs w:val="28"/>
        </w:rPr>
        <w:t xml:space="preserve">«</w:t>
      </w:r>
      <w:r/>
      <w:r/>
      <w:r>
        <w:t xml:space="preserve">О внесении изменений в Закон Новосибирской области «Об особо охраняемых природных территориях в Новосибирской области</w:t>
      </w:r>
      <w:r/>
      <w:r/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4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 xml:space="preserve">«</w:t>
      </w:r>
      <w:r>
        <w:rPr>
          <w:szCs w:val="28"/>
        </w:rPr>
        <w:t xml:space="preserve">О внесении изменений в Закон Новосибирской области «Об особо охраняемых природных территориях в Новосибирской области</w:t>
      </w:r>
      <w:r>
        <w:rPr>
          <w:szCs w:val="28"/>
        </w:rPr>
      </w:r>
      <w:r>
        <w:t xml:space="preserve">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  <w:rPr>
          <w:highlight w:val="none"/>
        </w:rPr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rPr>
          <w:b w:val="0"/>
          <w:bCs w:val="0"/>
          <w:sz w:val="28"/>
          <w:szCs w:val="26"/>
        </w:rPr>
        <w:t xml:space="preserve">Субботина Дениса Викторовича –  председателя</w:t>
      </w:r>
      <w:r>
        <w:t xml:space="preserve"> </w:t>
      </w:r>
      <w:r>
        <w:t xml:space="preserve">комитета.</w:t>
      </w:r>
      <w:r/>
    </w:p>
    <w:p>
      <w:pPr>
        <w:ind w:firstLine="709"/>
        <w:jc w:val="both"/>
      </w:pPr>
      <w:r>
        <w:rPr>
          <w:highlight w:val="none"/>
        </w:rPr>
        <w:t xml:space="preserve">3. </w:t>
      </w:r>
      <w:r>
        <w:rPr>
          <w:szCs w:val="28"/>
        </w:rPr>
        <w:t xml:space="preserve">Установить сокращенный срок подачи поправок субъектам</w:t>
      </w:r>
      <w:r>
        <w:rPr>
          <w:szCs w:val="28"/>
        </w:rPr>
        <w:t xml:space="preserve">и</w:t>
      </w:r>
      <w:r>
        <w:rPr>
          <w:szCs w:val="28"/>
        </w:rPr>
        <w:t xml:space="preserve"> права законодательной инициативы в Законодательном Собрании Новосибирской области </w:t>
      </w:r>
      <w:r>
        <w:rPr>
          <w:szCs w:val="28"/>
        </w:rPr>
        <w:t xml:space="preserve">до </w:t>
      </w:r>
      <w:r>
        <w:rPr>
          <w:szCs w:val="28"/>
          <w:lang w:val="ru-RU"/>
        </w:rPr>
        <w:t xml:space="preserve">28</w:t>
      </w:r>
      <w:r>
        <w:rPr>
          <w:szCs w:val="28"/>
        </w:rPr>
        <w:t xml:space="preserve">.12</w:t>
      </w:r>
      <w:r>
        <w:rPr>
          <w:szCs w:val="28"/>
        </w:rPr>
        <w:t xml:space="preserve">.20</w:t>
      </w:r>
      <w:r>
        <w:rPr>
          <w:szCs w:val="28"/>
          <w:lang w:val="ru-RU"/>
        </w:rPr>
        <w:t xml:space="preserve">23</w:t>
      </w:r>
      <w:r>
        <w:rPr>
          <w:szCs w:val="28"/>
        </w:rPr>
        <w:t xml:space="preserve">г</w:t>
      </w:r>
      <w:r>
        <w:rPr>
          <w:szCs w:val="28"/>
        </w:rPr>
        <w:t xml:space="preserve">.</w:t>
      </w:r>
      <w:r/>
      <w:r>
        <w:rPr>
          <w:highlight w:val="none"/>
        </w:rPr>
      </w:r>
      <w:r>
        <w:rPr>
          <w:highlight w:val="none"/>
        </w:rPr>
      </w:r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8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6"/>
    <w:uiPriority w:val="34"/>
    <w:qFormat/>
    <w:pPr>
      <w:contextualSpacing/>
      <w:ind w:left="720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8"/>
    <w:link w:val="852"/>
    <w:uiPriority w:val="99"/>
  </w:style>
  <w:style w:type="character" w:styleId="689">
    <w:name w:val="Footer Char"/>
    <w:basedOn w:val="838"/>
    <w:link w:val="842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2"/>
    <w:uiPriority w:val="99"/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7">
    <w:name w:val="Heading 1"/>
    <w:basedOn w:val="836"/>
    <w:next w:val="836"/>
    <w:link w:val="84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1 Знак"/>
    <w:basedOn w:val="838"/>
    <w:link w:val="837"/>
    <w:rPr>
      <w:rFonts w:ascii="Times New Roman" w:hAnsi="Times New Roman" w:eastAsia="Times New Roman" w:cs="Times New Roman"/>
      <w:b/>
      <w:sz w:val="28"/>
      <w:szCs w:val="20"/>
    </w:rPr>
  </w:style>
  <w:style w:type="paragraph" w:styleId="842">
    <w:name w:val="Footer"/>
    <w:basedOn w:val="836"/>
    <w:link w:val="84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3" w:customStyle="1">
    <w:name w:val="Нижний колонтитул Знак"/>
    <w:basedOn w:val="838"/>
    <w:link w:val="842"/>
    <w:rPr>
      <w:rFonts w:ascii="Times New Roman" w:hAnsi="Times New Roman" w:eastAsia="Times New Roman" w:cs="Times New Roman"/>
      <w:sz w:val="28"/>
      <w:szCs w:val="20"/>
    </w:rPr>
  </w:style>
  <w:style w:type="character" w:styleId="844" w:customStyle="1">
    <w:name w:val="Основной текст_"/>
    <w:link w:val="845"/>
    <w:rPr>
      <w:spacing w:val="6"/>
      <w:shd w:val="clear" w:color="auto" w:fill="ffffff"/>
    </w:rPr>
  </w:style>
  <w:style w:type="paragraph" w:styleId="845" w:customStyle="1">
    <w:name w:val="Основной текст1"/>
    <w:basedOn w:val="836"/>
    <w:link w:val="84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6">
    <w:name w:val="Body Text"/>
    <w:basedOn w:val="836"/>
    <w:link w:val="847"/>
    <w:pPr>
      <w:spacing w:after="120"/>
    </w:pPr>
    <w:rPr>
      <w:bCs w:val="0"/>
      <w:szCs w:val="20"/>
    </w:rPr>
  </w:style>
  <w:style w:type="character" w:styleId="847" w:customStyle="1">
    <w:name w:val="Основной текст Знак"/>
    <w:basedOn w:val="838"/>
    <w:link w:val="84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8">
    <w:name w:val="Strong"/>
    <w:uiPriority w:val="22"/>
    <w:qFormat/>
    <w:rPr>
      <w:b/>
      <w:bCs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2">
    <w:name w:val="Header"/>
    <w:basedOn w:val="836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38"/>
    <w:link w:val="85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4">
    <w:name w:val="Body Text 2"/>
    <w:basedOn w:val="836"/>
    <w:link w:val="855"/>
    <w:uiPriority w:val="99"/>
    <w:semiHidden/>
    <w:unhideWhenUsed/>
    <w:pPr>
      <w:spacing w:after="120" w:line="480" w:lineRule="auto"/>
    </w:pPr>
  </w:style>
  <w:style w:type="character" w:styleId="855" w:customStyle="1">
    <w:name w:val="Основной текст 2 Знак"/>
    <w:basedOn w:val="838"/>
    <w:link w:val="854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11</cp:revision>
  <dcterms:created xsi:type="dcterms:W3CDTF">2022-02-21T04:33:00Z</dcterms:created>
  <dcterms:modified xsi:type="dcterms:W3CDTF">2023-11-28T03:24:03Z</dcterms:modified>
</cp:coreProperties>
</file>